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CB0">
        <w:rPr>
          <w:rFonts w:ascii="Times New Roman" w:eastAsia="Times New Roman" w:hAnsi="Times New Roman" w:cs="Times New Roman"/>
          <w:sz w:val="36"/>
          <w:szCs w:val="36"/>
          <w:lang w:eastAsia="ru-RU"/>
        </w:rPr>
        <w:t>2 класс</w:t>
      </w:r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«РУССКИЙ ЯЗЫК»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"Русский язык" для   2   класса составлена на основе Федерального государственного образовательного стандарта   начального   общего образования по русскому языку, Концепции духовно-нравственного развития и воспитания личности гражданина России, примерной программы  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</w:t>
      </w:r>
      <w:r w:rsidR="003266B7" w:rsidRPr="003266B7">
        <w:rPr>
          <w:rFonts w:ascii="Times New Roman" w:hAnsi="Times New Roman" w:cs="Times New Roman"/>
          <w:sz w:val="24"/>
        </w:rPr>
        <w:t xml:space="preserve">М. С. Соловейчик, Н.С. </w:t>
      </w:r>
      <w:proofErr w:type="spellStart"/>
      <w:r w:rsidR="003266B7" w:rsidRPr="003266B7">
        <w:rPr>
          <w:rFonts w:ascii="Times New Roman" w:hAnsi="Times New Roman" w:cs="Times New Roman"/>
          <w:sz w:val="24"/>
        </w:rPr>
        <w:t>Кузьменко</w:t>
      </w:r>
      <w:proofErr w:type="spellEnd"/>
      <w:r w:rsidR="003266B7" w:rsidRPr="003266B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язык</w:t>
      </w:r>
      <w:r w:rsidR="003266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усвоения программы.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количество слов для словарных диктантов: II класс - 8-10; I Количество слов в текстах, предназначенных для контрольных диктантов: II класс, первое полугодие - 25-30, конец года - 35-45;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слов в текстах для изложений: II класс, первое полугодие - примерно 40-50 слов, конец года - 50-65 слов;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во 2 классе дети научатся: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главные члены предложения;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"корень слова", "однокоренные слова", "разные формы слова";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терминологии);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деление слов на слоги и для переноса слов и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разделов: Наша речь.  Текст. Предложение.  Слова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слова…  Звуки и буквы.  Правописание буквосочетаний с шипящими звуками.  Части речи. Повторение.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изучения дисциплины в учебно</w:t>
      </w:r>
      <w:r w:rsidR="005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плане: во 2 классе отводится 5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уроков русского язы</w:t>
      </w:r>
      <w:r w:rsidR="005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Программа рассчитана на 170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– 34 учебные недели.</w:t>
      </w:r>
    </w:p>
    <w:p w:rsidR="00100CB0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ДИСЦИПЛИНЫ</w:t>
      </w:r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«ЛИТЕРАТУРНОЕ ЧТЕНИЕ» 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направлен на достижение следующих целей: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особой мере влияет на решение следующих задач: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«Литературное чтение» в учебном плане: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на изучение литературного чтения отводится 136 ч (4 ч в неделю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 достижение второклассниками начальной школы личностных,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1.Виды речевой и читательской деятельности.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(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2.Чтение вслух.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3.Чтение про себя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с разными видами текста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5.Библиографическая культура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6.Работа с текстом художественного произведения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7.Работа с научно-популярным, учебным и другими текстами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8.Умение говорить (культура речевого общения)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9.Письмо (культура письменной речи)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10.Круг детского чтения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11.Литературоведческая пропедевтик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освоение)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12.Творческая деятельность обучающихся (на основе литературных произведений)</w:t>
      </w:r>
    </w:p>
    <w:p w:rsid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«МАТЕМАТИКА»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 начального обучения математике являются: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 начальных математических знаний.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 к умственной деятельности.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 задач, решение которых направлено на достижение основных целей начального математического образования: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 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представлений о компьютерной грамотности; развитие познавательных способностей; воспитание стремления к расширению математических знаний; формирование критичности мышления; развитие умений аргументированно обосновывать и отстаивать высказанное суждение, оценивать и принимать суждения других.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в учебном плане: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во 2 классе начальной школы отводится 136 часов 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чача в неделю).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начальной школы личностных,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1.Числа и величины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2.Арифметические действия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с текстовыми задачами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4.Пространственные отношения. Геометрические фигуры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5.Геометрические величины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6.Работа с информацией</w:t>
      </w:r>
    </w:p>
    <w:p w:rsid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«ОКРУЖАЮЩИЙ  МИР»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во 2 классе начальной школе направлено на достижение следующих целей:—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  <w:proofErr w:type="gramEnd"/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содержания курса являются: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курса: отбор содержания курса «Окружающий мир» осуществлён на основе следующих ведущих идей:1) идея многообразия мира;2) идея целостности мира;3) идея уважения к миру.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содержания курса: 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социально-нравственное.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в учебном плане: на изучение курса «Окружающий мир» во 2-м классе отводится 2ч в неделю. Программа рассчитана на 68 ч - 34 учебные недели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курса: освоение курса «Окружающий мир» вносит существенный вклад в достижение личностных,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начального образования.</w:t>
      </w:r>
    </w:p>
    <w:p w:rsidR="00100CB0" w:rsidRDefault="00100CB0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ДИСЦИПЛИНЫ «ИЗОБРАЗИТЕЛЬНОЕ ИСКУССТВО»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для изучения курса «Искусство (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учащимися 2 класса общеобразовательной школы 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2009г), Примерных программ начального общего образования, </w:t>
      </w:r>
      <w:r w:rsidR="0010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</w:t>
      </w:r>
      <w:r w:rsidR="0032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</w:t>
      </w:r>
      <w:r w:rsidR="003266B7" w:rsidRPr="003266B7">
        <w:rPr>
          <w:rFonts w:ascii="Times New Roman" w:hAnsi="Times New Roman" w:cs="Times New Roman"/>
          <w:sz w:val="24"/>
        </w:rPr>
        <w:t>Т.</w:t>
      </w:r>
      <w:r w:rsidR="003266B7">
        <w:rPr>
          <w:rFonts w:ascii="Times New Roman" w:hAnsi="Times New Roman" w:cs="Times New Roman"/>
          <w:sz w:val="24"/>
        </w:rPr>
        <w:t xml:space="preserve"> </w:t>
      </w:r>
      <w:r w:rsidR="003266B7" w:rsidRPr="003266B7">
        <w:rPr>
          <w:rFonts w:ascii="Times New Roman" w:hAnsi="Times New Roman" w:cs="Times New Roman"/>
          <w:sz w:val="24"/>
        </w:rPr>
        <w:t xml:space="preserve">А. </w:t>
      </w:r>
      <w:proofErr w:type="spellStart"/>
      <w:r w:rsidR="003266B7" w:rsidRPr="003266B7">
        <w:rPr>
          <w:rFonts w:ascii="Times New Roman" w:hAnsi="Times New Roman" w:cs="Times New Roman"/>
          <w:sz w:val="24"/>
        </w:rPr>
        <w:t>Копцевой</w:t>
      </w:r>
      <w:proofErr w:type="spellEnd"/>
      <w:r w:rsidR="003266B7" w:rsidRPr="003266B7">
        <w:rPr>
          <w:rFonts w:ascii="Times New Roman" w:hAnsi="Times New Roman" w:cs="Times New Roman"/>
          <w:sz w:val="24"/>
        </w:rPr>
        <w:t xml:space="preserve">, </w:t>
      </w:r>
      <w:r w:rsidR="003266B7">
        <w:rPr>
          <w:rFonts w:ascii="Times New Roman" w:hAnsi="Times New Roman" w:cs="Times New Roman"/>
          <w:sz w:val="24"/>
        </w:rPr>
        <w:t xml:space="preserve"> </w:t>
      </w:r>
      <w:r w:rsidR="003266B7" w:rsidRPr="003266B7">
        <w:rPr>
          <w:rFonts w:ascii="Times New Roman" w:hAnsi="Times New Roman" w:cs="Times New Roman"/>
          <w:sz w:val="24"/>
        </w:rPr>
        <w:t>В.</w:t>
      </w:r>
      <w:r w:rsidR="003266B7">
        <w:rPr>
          <w:rFonts w:ascii="Times New Roman" w:hAnsi="Times New Roman" w:cs="Times New Roman"/>
          <w:sz w:val="24"/>
        </w:rPr>
        <w:t xml:space="preserve"> </w:t>
      </w:r>
      <w:r w:rsidR="003266B7" w:rsidRPr="003266B7">
        <w:rPr>
          <w:rFonts w:ascii="Times New Roman" w:hAnsi="Times New Roman" w:cs="Times New Roman"/>
          <w:sz w:val="24"/>
        </w:rPr>
        <w:t>П.</w:t>
      </w:r>
      <w:r w:rsidR="003266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66B7" w:rsidRPr="003266B7">
        <w:rPr>
          <w:rFonts w:ascii="Times New Roman" w:hAnsi="Times New Roman" w:cs="Times New Roman"/>
          <w:sz w:val="24"/>
        </w:rPr>
        <w:t>Копцева</w:t>
      </w:r>
      <w:proofErr w:type="spellEnd"/>
      <w:r w:rsidR="003266B7" w:rsidRPr="003266B7">
        <w:rPr>
          <w:rFonts w:ascii="Times New Roman" w:hAnsi="Times New Roman" w:cs="Times New Roman"/>
          <w:sz w:val="24"/>
        </w:rPr>
        <w:t>.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курса:</w:t>
      </w:r>
    </w:p>
    <w:p w:rsidR="007C56D6" w:rsidRPr="007C56D6" w:rsidRDefault="007C56D6" w:rsidP="00100C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C56D6" w:rsidRPr="007C56D6" w:rsidRDefault="007C56D6" w:rsidP="00100C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C56D6" w:rsidRPr="007C56D6" w:rsidRDefault="007C56D6" w:rsidP="00100C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7C56D6" w:rsidRPr="007C56D6" w:rsidRDefault="007C56D6" w:rsidP="00100C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7C56D6" w:rsidRPr="007C56D6" w:rsidRDefault="007C56D6" w:rsidP="00100CB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7C56D6" w:rsidRPr="007C56D6" w:rsidRDefault="007C56D6" w:rsidP="00100CB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Ф предусматривается выделение 34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изучение курса «Искусство (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)» во 2 классе.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учреждения, учебным планом школы на 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2015/2016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курса «Искусство (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во 2 </w:t>
      </w: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 3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расч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 1 учебного часа в неделю, 34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недель).</w:t>
      </w:r>
    </w:p>
    <w:p w:rsid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рабочей программе </w:t>
      </w:r>
    </w:p>
    <w:p w:rsidR="007C56D6" w:rsidRPr="00100CB0" w:rsidRDefault="007C56D6" w:rsidP="00100CB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C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«Технология»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учебного предмета «Технология» для 2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2009г),  Примерных программ начального общего образования, на основе авторской программы по трудовому обучению для образовательных учреждений  под редакцией </w:t>
      </w:r>
      <w:r w:rsidR="003266B7" w:rsidRPr="003266B7">
        <w:rPr>
          <w:rFonts w:ascii="Times New Roman" w:hAnsi="Times New Roman" w:cs="Times New Roman"/>
          <w:sz w:val="24"/>
        </w:rPr>
        <w:t>Конышевой М.Н.</w:t>
      </w:r>
      <w:r w:rsidR="0032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концептуальных основ данного учебного предмета использованы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гуманно-личностный, культурологический</w:t>
      </w:r>
      <w:proofErr w:type="gramEnd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 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предмета: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о материалах и их свойствах, технологиях использования;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культуры, развитие активности, инициативности;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для общеобразовательных учреждений Р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Ф предусматривается выделение 34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изучение курса «Технология» во 2 классе.</w:t>
      </w:r>
    </w:p>
    <w:p w:rsidR="007C56D6" w:rsidRPr="007C56D6" w:rsidRDefault="007C56D6" w:rsidP="00100C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учреждения, учебным плано</w:t>
      </w:r>
      <w:r w:rsidR="00504BD4"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школы на 2015/2016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курса «Тех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нология» во 2 классе отведено 34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расч</w:t>
      </w:r>
      <w:r w:rsidR="004F7910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 1 учебного часа в неделю, 34</w:t>
      </w:r>
      <w:r w:rsidRPr="007C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недель).</w:t>
      </w:r>
    </w:p>
    <w:p w:rsidR="0041478F" w:rsidRDefault="0041478F" w:rsidP="00100CB0">
      <w:pPr>
        <w:spacing w:line="360" w:lineRule="auto"/>
        <w:jc w:val="both"/>
      </w:pPr>
    </w:p>
    <w:p w:rsidR="0041478F" w:rsidRPr="0041478F" w:rsidRDefault="0041478F" w:rsidP="0041478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Аннотация к рабочей программе </w:t>
      </w:r>
    </w:p>
    <w:p w:rsidR="0041478F" w:rsidRPr="0041478F" w:rsidRDefault="0041478F" w:rsidP="0041478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«Музыка» (2 класс)</w:t>
      </w:r>
    </w:p>
    <w:p w:rsidR="0041478F" w:rsidRPr="0041478F" w:rsidRDefault="0041478F" w:rsidP="00414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«Музыка»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музыке  на основе программы «Музыка», авт. Т.И. Бакланова (УМК «Планета знаний»).</w:t>
      </w:r>
    </w:p>
    <w:p w:rsidR="0041478F" w:rsidRPr="0041478F" w:rsidRDefault="0041478F" w:rsidP="0041478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предмет «Музыка» рассчитан на 34 часа (34 учебных недели, 1 ч в неделю). </w:t>
      </w:r>
    </w:p>
    <w:p w:rsidR="0041478F" w:rsidRPr="003266B7" w:rsidRDefault="0041478F" w:rsidP="0032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обеспечивается </w:t>
      </w:r>
      <w:proofErr w:type="gram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учебно-методическими</w:t>
      </w:r>
      <w:proofErr w:type="gram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комплектом</w:t>
      </w:r>
      <w:r w:rsidR="003266B7" w:rsidRPr="003266B7">
        <w:rPr>
          <w:b/>
          <w:sz w:val="28"/>
        </w:rPr>
        <w:t xml:space="preserve"> </w:t>
      </w:r>
      <w:r w:rsidR="003266B7" w:rsidRPr="003266B7">
        <w:rPr>
          <w:rFonts w:ascii="Times New Roman" w:hAnsi="Times New Roman" w:cs="Times New Roman"/>
          <w:sz w:val="24"/>
        </w:rPr>
        <w:t xml:space="preserve">М. С. Красильниковой, О. Н. </w:t>
      </w:r>
      <w:proofErr w:type="spellStart"/>
      <w:r w:rsidR="003266B7" w:rsidRPr="003266B7">
        <w:rPr>
          <w:rFonts w:ascii="Times New Roman" w:hAnsi="Times New Roman" w:cs="Times New Roman"/>
          <w:sz w:val="24"/>
        </w:rPr>
        <w:t>Яшмолкиной</w:t>
      </w:r>
      <w:proofErr w:type="spellEnd"/>
      <w:r w:rsidR="003266B7" w:rsidRPr="003266B7">
        <w:rPr>
          <w:rFonts w:ascii="Times New Roman" w:hAnsi="Times New Roman" w:cs="Times New Roman"/>
          <w:sz w:val="24"/>
        </w:rPr>
        <w:t>.</w:t>
      </w:r>
    </w:p>
    <w:p w:rsidR="0041478F" w:rsidRPr="0041478F" w:rsidRDefault="0041478F" w:rsidP="00414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</w:t>
      </w:r>
    </w:p>
    <w:p w:rsidR="0041478F" w:rsidRPr="0041478F" w:rsidRDefault="0041478F" w:rsidP="004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ОЗОЖ 2 класс</w:t>
      </w:r>
    </w:p>
    <w:p w:rsidR="0041478F" w:rsidRPr="0041478F" w:rsidRDefault="0041478F" w:rsidP="004147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66B7" w:rsidRPr="003266B7" w:rsidRDefault="0041478F" w:rsidP="003266B7">
      <w:pPr>
        <w:pStyle w:val="a3"/>
      </w:pPr>
      <w:r w:rsidRPr="0041478F">
        <w:rPr>
          <w:lang w:eastAsia="ru-RU"/>
        </w:rPr>
        <w:t>Рабочая программа составлена на основе авторской программы</w:t>
      </w:r>
      <w:r w:rsidR="003266B7">
        <w:rPr>
          <w:lang w:eastAsia="ru-RU"/>
        </w:rPr>
        <w:t xml:space="preserve"> </w:t>
      </w:r>
      <w:r w:rsidR="003266B7" w:rsidRPr="003266B7">
        <w:t>М.А. Павлова</w:t>
      </w:r>
    </w:p>
    <w:p w:rsidR="0041478F" w:rsidRPr="0041478F" w:rsidRDefault="003266B7" w:rsidP="003266B7">
      <w:pPr>
        <w:pStyle w:val="a3"/>
        <w:rPr>
          <w:spacing w:val="-3"/>
          <w:lang w:eastAsia="ru-RU"/>
        </w:rPr>
      </w:pPr>
      <w:r w:rsidRPr="003266B7">
        <w:t xml:space="preserve">А.В. </w:t>
      </w:r>
      <w:proofErr w:type="spellStart"/>
      <w:r w:rsidRPr="003266B7">
        <w:t>Серякина</w:t>
      </w:r>
      <w:proofErr w:type="spellEnd"/>
      <w:r w:rsidRPr="000A71EF">
        <w:rPr>
          <w:sz w:val="28"/>
        </w:rPr>
        <w:t xml:space="preserve">, </w:t>
      </w:r>
      <w:r w:rsidR="0041478F" w:rsidRPr="0041478F">
        <w:rPr>
          <w:lang w:eastAsia="ru-RU"/>
        </w:rPr>
        <w:t xml:space="preserve">и </w:t>
      </w:r>
      <w:r w:rsidR="0041478F" w:rsidRPr="0041478F">
        <w:rPr>
          <w:spacing w:val="-3"/>
          <w:lang w:eastAsia="ru-RU"/>
        </w:rPr>
        <w:t>в соответствии с требованиями регионального компонента</w:t>
      </w:r>
      <w:proofErr w:type="gramStart"/>
      <w:r w:rsidR="0041478F" w:rsidRPr="0041478F">
        <w:rPr>
          <w:spacing w:val="-3"/>
          <w:lang w:eastAsia="ru-RU"/>
        </w:rPr>
        <w:t xml:space="preserve"> .</w:t>
      </w:r>
      <w:proofErr w:type="gramEnd"/>
    </w:p>
    <w:p w:rsidR="0041478F" w:rsidRPr="0041478F" w:rsidRDefault="0041478F" w:rsidP="003266B7">
      <w:pPr>
        <w:pStyle w:val="a3"/>
        <w:rPr>
          <w:lang w:eastAsia="ru-RU"/>
        </w:rPr>
      </w:pPr>
      <w:r w:rsidRPr="0041478F">
        <w:rPr>
          <w:lang w:eastAsia="ru-RU"/>
        </w:rPr>
        <w:t xml:space="preserve">Цели регионального курса </w:t>
      </w:r>
      <w:r w:rsidRPr="0041478F">
        <w:rPr>
          <w:b/>
          <w:bCs/>
          <w:lang w:eastAsia="ru-RU"/>
        </w:rPr>
        <w:t>«Основы здорового образа жизни»</w:t>
      </w:r>
      <w:r w:rsidRPr="0041478F">
        <w:rPr>
          <w:lang w:eastAsia="ru-RU"/>
        </w:rPr>
        <w:t xml:space="preserve">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41478F">
        <w:rPr>
          <w:lang w:eastAsia="ru-RU"/>
        </w:rPr>
        <w:t>саморегуляции</w:t>
      </w:r>
      <w:proofErr w:type="spellEnd"/>
      <w:r w:rsidRPr="0041478F">
        <w:rPr>
          <w:lang w:eastAsia="ru-RU"/>
        </w:rPr>
        <w:t xml:space="preserve"> и безопасного поведения.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 w:rsidRPr="00414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начального общего образования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«СОШ с. </w:t>
      </w:r>
      <w:proofErr w:type="spellStart"/>
      <w:r w:rsidR="00326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Шняево</w:t>
      </w:r>
      <w:proofErr w:type="spell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физически и морально здорового человека, подготовленного к жизни в современных условиях.</w:t>
      </w:r>
    </w:p>
    <w:p w:rsidR="0041478F" w:rsidRPr="0041478F" w:rsidRDefault="0041478F" w:rsidP="004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</w:t>
      </w:r>
      <w:r w:rsidRPr="00414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здоровом образе жизни, 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41478F" w:rsidRPr="0041478F" w:rsidRDefault="0041478F" w:rsidP="004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предполагает изучение вопросов</w:t>
      </w:r>
      <w:r w:rsidRPr="00414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философии, этики, морали, психологии, социологии, экономики, правоведения, </w:t>
      </w:r>
      <w:proofErr w:type="spellStart"/>
      <w:r w:rsidRPr="00414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семьеведения</w:t>
      </w:r>
      <w:proofErr w:type="spellEnd"/>
      <w:r w:rsidRPr="004147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сексологии, физиологии, анатомии и гигиены человека в аспекте пропаганды, обучения и воспитания здорового образа жизни.</w:t>
      </w:r>
    </w:p>
    <w:p w:rsidR="0041478F" w:rsidRPr="0041478F" w:rsidRDefault="0041478F" w:rsidP="004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 проведение индивидуальных и групповых консультаций.</w:t>
      </w:r>
    </w:p>
    <w:p w:rsidR="0041478F" w:rsidRPr="0041478F" w:rsidRDefault="0041478F" w:rsidP="0041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совместные занятия родителей и детей. В образовательном учреждении необходимо организовать родительский всеобуч по ключевым вопросам воспитания подрастающего поколения.</w:t>
      </w: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Аннотация к рабочей программе </w:t>
      </w:r>
    </w:p>
    <w:p w:rsidR="0041478F" w:rsidRPr="0041478F" w:rsidRDefault="0041478F" w:rsidP="0041478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«Детская риторика» (2 класс)</w:t>
      </w:r>
    </w:p>
    <w:p w:rsidR="0041478F" w:rsidRPr="0041478F" w:rsidRDefault="0041478F" w:rsidP="0041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8F" w:rsidRPr="0041478F" w:rsidRDefault="0041478F" w:rsidP="004147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рограмма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</w:t>
      </w:r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требований Федерального государственного образовательного стандарта начального общего образования и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</w:t>
      </w:r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 Т.А. </w:t>
      </w:r>
      <w:proofErr w:type="spellStart"/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Ладыженской</w:t>
      </w:r>
      <w:proofErr w:type="spellEnd"/>
    </w:p>
    <w:p w:rsidR="0041478F" w:rsidRPr="0041478F" w:rsidRDefault="0041478F" w:rsidP="004147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Цель риторики</w:t>
      </w:r>
      <w:r w:rsidRPr="0041478F">
        <w:rPr>
          <w:rFonts w:ascii="Times New Roman" w:eastAsia="Times New Roman" w:hAnsi="Times New Roman" w:cs="Times New Roman"/>
          <w:bCs/>
          <w:color w:val="170E02"/>
          <w:sz w:val="24"/>
          <w:szCs w:val="24"/>
          <w:lang w:eastAsia="ru-RU"/>
        </w:rPr>
        <w:t xml:space="preserve">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41478F" w:rsidRPr="0041478F" w:rsidRDefault="0041478F" w:rsidP="004147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</w:t>
      </w:r>
    </w:p>
    <w:p w:rsidR="0041478F" w:rsidRPr="0041478F" w:rsidRDefault="0041478F" w:rsidP="004147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межпредметном</w:t>
      </w:r>
      <w:proofErr w:type="spellEnd"/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41478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 &lt;…&gt; состава российского общества»</w:t>
      </w: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 к программе по информатике (2 класс)</w:t>
      </w:r>
    </w:p>
    <w:p w:rsidR="0041478F" w:rsidRPr="0041478F" w:rsidRDefault="0041478F" w:rsidP="00414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B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Календарно-тематический план ориентирован на использование учебника “Информатика в играх и задачах. 2 класс” А.В. Горячев, 2014 г., а также дополнительных пособий: для учителя “Информатика в играх и задачах. 2 класс. Методические рекомендации для учителя” А.В.Горячев, 2014 г</w:t>
      </w:r>
      <w:proofErr w:type="gramStart"/>
      <w:r w:rsidRPr="003266B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оответствует федеральному государственному образовательному стандарту начального общего образования 2014 г. </w:t>
      </w:r>
    </w:p>
    <w:p w:rsidR="0041478F" w:rsidRPr="0041478F" w:rsidRDefault="0041478F" w:rsidP="00414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34 часа(1 раз в неделю), из них 4 часа – практических занятий.  </w:t>
      </w:r>
    </w:p>
    <w:p w:rsidR="0041478F" w:rsidRPr="0041478F" w:rsidRDefault="0041478F" w:rsidP="004147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курса информатики</w:t>
      </w:r>
    </w:p>
    <w:p w:rsidR="0041478F" w:rsidRPr="0041478F" w:rsidRDefault="0041478F" w:rsidP="004147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начальной школе</w:t>
      </w:r>
    </w:p>
    <w:p w:rsidR="0041478F" w:rsidRPr="0041478F" w:rsidRDefault="0041478F" w:rsidP="004147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 </w:t>
      </w:r>
      <w:r w:rsidRPr="0041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 – создание прочного фундамента для последующего образования, развитие умений самостоятельно управлять своей учебной деятельностью. Это предполагает не только освоение опорных знаний, умений, но и развитие способности к сотрудничеству и рефлексии.</w:t>
      </w:r>
    </w:p>
    <w:p w:rsidR="0041478F" w:rsidRPr="0041478F" w:rsidRDefault="0041478F" w:rsidP="004147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трёх групп образовательных результатов: </w:t>
      </w:r>
      <w:r w:rsidRPr="0041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личностных, </w:t>
      </w:r>
      <w:proofErr w:type="spellStart"/>
      <w:r w:rsidRPr="0041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41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предметных.</w:t>
      </w:r>
    </w:p>
    <w:p w:rsidR="0041478F" w:rsidRPr="0041478F" w:rsidRDefault="0041478F" w:rsidP="004147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факультативного курса</w:t>
      </w:r>
    </w:p>
    <w:p w:rsidR="0041478F" w:rsidRPr="0041478F" w:rsidRDefault="0041478F" w:rsidP="0041478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 в начальной школе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Непрерывность обучения информатики  со второго класса – это необходимый шаг в развитии общего образования. Уже во втором классе начальной школы необходимо донести до детей понимание того, что в жизни современного человека как никогда раньше велика роль информации, закодированной текстом или иным способом, которая может </w:t>
      </w:r>
      <w:proofErr w:type="gramStart"/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</w:t>
      </w:r>
      <w:proofErr w:type="gramEnd"/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закодированном виде в памяти компьютера или на других материальных </w:t>
      </w: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носителях. Текст (текстовые данные), любое изображение (графические данные) могут обрабатываться компьютером. А это означает, что компьютер есть не что иное, как универсальный инструмент по обработке данных.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информатики в начальной школе определено стандартом базового курса информатики для основной школы.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ind w:right="-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 w:rsidRPr="00414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 втором классе </w:t>
      </w: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предварительный курс, знакомство с предметом. Изучение информатики во втором классе должно подготовить детей к восприятию учебного материала в третьем и четвертом классе на уровне </w:t>
      </w:r>
      <w:r w:rsidRPr="00414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понимания </w:t>
      </w: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информатики и осуществления осознанных действий с информацией и данными, в том числе с помощью компьютера.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ind w:right="-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информатики во втором классе позволит детям: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Получить и уточнить предварительные представления о значении некоторых важных терминов информатики на основе активизации их личного опыта информационной деятельности, получить первичные представления об информационной картине мира;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Научиться видеть определенные объекты информатики (например, источники информации и данных, приемники информации и данных и др.) в разных жизненных ситуациях;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Приводить примеры использования информации в жизни человека, прежде всего из собственного опыта и собственной жизни;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Активно использовать термины информатики в устной и письменной речи, то есть научиться применять язык информатики на практике;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Научиться использовать компьютер на уровне начального пользователя, а именно: правильно сидеть за компьютером, включать и выключать его, понимать смысл и значение экранных объектов (меню, виртуальных кнопок, курсора и пр.), запускать нужные программы, пользоваться мышью для управления экранными объектами, набирать тексты с клавиатуры и т.д. 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урок информатики в начальной школе должен состоять из нескольких видов деятельности ученика: </w:t>
      </w:r>
    </w:p>
    <w:p w:rsidR="0041478F" w:rsidRPr="0041478F" w:rsidRDefault="0041478F" w:rsidP="004147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работы с текстом учебника, иллюстрациями; </w:t>
      </w:r>
    </w:p>
    <w:p w:rsidR="0041478F" w:rsidRPr="0041478F" w:rsidRDefault="0041478F" w:rsidP="004147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ответов на вопросы; </w:t>
      </w:r>
    </w:p>
    <w:p w:rsidR="0041478F" w:rsidRPr="0041478F" w:rsidRDefault="0041478F" w:rsidP="004147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в рабочей тетради традиционными способами; </w:t>
      </w:r>
    </w:p>
    <w:p w:rsidR="0041478F" w:rsidRPr="0041478F" w:rsidRDefault="0041478F" w:rsidP="004147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компьютерного практикума, то есть выполнения аналогичных заданий другими способами деятельности, то есть с помощью компьютера; </w:t>
      </w:r>
    </w:p>
    <w:p w:rsidR="0041478F" w:rsidRPr="0041478F" w:rsidRDefault="0041478F" w:rsidP="004147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выполняемых действий, то есть рефлексии (что мы делали, зачем и как), что позволит </w:t>
      </w:r>
      <w:proofErr w:type="spell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следать</w:t>
      </w:r>
      <w:proofErr w:type="spell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деятельность осознанной. </w:t>
      </w:r>
    </w:p>
    <w:p w:rsidR="0041478F" w:rsidRPr="0041478F" w:rsidRDefault="0041478F" w:rsidP="0041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всех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41478F" w:rsidRPr="0041478F" w:rsidRDefault="0041478F" w:rsidP="00414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компьютера; 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41478F" w:rsidRPr="0041478F" w:rsidRDefault="0041478F" w:rsidP="0041478F">
      <w:pPr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изученные геометрические фигуры и изображать их на экране компьютера;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41478F" w:rsidRPr="0041478F" w:rsidRDefault="0041478F" w:rsidP="00414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признаки различных объектов природы (цвет, форму) и строить простые графические модели в виде схемы, эскиза, рисунка; </w:t>
      </w:r>
    </w:p>
    <w:p w:rsidR="0041478F" w:rsidRPr="0041478F" w:rsidRDefault="0041478F" w:rsidP="00414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41478F" w:rsidRPr="0041478F" w:rsidRDefault="0041478F" w:rsidP="00414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(алгоритмы) при решении учебных задач;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 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</w:t>
      </w:r>
      <w:r w:rsidRPr="00414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</w:t>
      </w: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несложных объектов из деталей конструктора и различных материалов, используя 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приобретенные в учебной деятельности и повседневной жизни;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упорядочивать (классифицировать) объекты по разным признакам: длине, площади, массе, вместимости и пр.; </w:t>
      </w:r>
    </w:p>
    <w:p w:rsidR="0041478F" w:rsidRPr="0041478F" w:rsidRDefault="0041478F" w:rsidP="004147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41478F" w:rsidRPr="0041478F" w:rsidRDefault="0041478F" w:rsidP="0041478F">
      <w:pPr>
        <w:numPr>
          <w:ilvl w:val="0"/>
          <w:numId w:val="6"/>
        </w:numPr>
        <w:tabs>
          <w:tab w:val="left" w:pos="7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использовать всевозможные игры и электронные конструкторы, тренажеры;   </w:t>
      </w:r>
    </w:p>
    <w:p w:rsidR="0041478F" w:rsidRPr="0041478F" w:rsidRDefault="0041478F" w:rsidP="0041478F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41478F" w:rsidRPr="0041478F" w:rsidRDefault="0041478F" w:rsidP="0041478F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 с применением возможностей компьютера;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с использованием простейших запросов;</w:t>
      </w:r>
    </w:p>
    <w:p w:rsidR="0041478F" w:rsidRPr="0041478F" w:rsidRDefault="0041478F" w:rsidP="0041478F">
      <w:pPr>
        <w:numPr>
          <w:ilvl w:val="0"/>
          <w:numId w:val="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 создавать простые информационные объекты на компьютере.</w:t>
      </w:r>
    </w:p>
    <w:p w:rsidR="0041478F" w:rsidRPr="0041478F" w:rsidRDefault="0041478F" w:rsidP="00414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информатике в начальной школе подразумевает реализацию принципа</w:t>
      </w:r>
      <w:r w:rsidRPr="00414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 активности учителя в процессе обучения – к активности учащегося». 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принципом разработано</w:t>
      </w:r>
      <w:r w:rsidRPr="00414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компонентов УМК. Оно ориентировано на </w:t>
      </w:r>
      <w:r w:rsidRPr="004147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познавательной деятельностью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</w:t>
      </w:r>
      <w:proofErr w:type="gram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r w:rsidRPr="00414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</w:t>
      </w:r>
      <w:proofErr w:type="spellEnd"/>
      <w:r w:rsidRPr="00414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Переход от репродуктивного усвоения знаний к </w:t>
      </w:r>
      <w:proofErr w:type="gram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</w:t>
      </w:r>
      <w:proofErr w:type="gram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опыта самоорганизации познавательной 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 (2–4). </w:t>
      </w:r>
    </w:p>
    <w:p w:rsidR="0041478F" w:rsidRPr="0041478F" w:rsidRDefault="0041478F" w:rsidP="00414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</w:t>
      </w:r>
    </w:p>
    <w:p w:rsidR="0041478F" w:rsidRPr="0041478F" w:rsidRDefault="0041478F" w:rsidP="0041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информатики</w:t>
      </w:r>
    </w:p>
    <w:p w:rsidR="0041478F" w:rsidRPr="0041478F" w:rsidRDefault="0041478F" w:rsidP="004147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учётом специфики интеграции курса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1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7593"/>
      </w:tblGrid>
      <w:tr w:rsidR="0041478F" w:rsidRPr="0041478F" w:rsidTr="008C2F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8F" w:rsidRPr="0041478F" w:rsidRDefault="0041478F" w:rsidP="004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группа</w:t>
            </w: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требований: </w:t>
            </w:r>
            <w:r w:rsidRPr="00414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1.1) готовность и способность к саморазвитию, </w:t>
            </w:r>
            <w:proofErr w:type="spellStart"/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обучению и познанию 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1.2) ценностно-смысловые установки обучающихся, отражающие их индивидуально-личностные позиции  </w:t>
            </w:r>
            <w:proofErr w:type="gramEnd"/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1.3) социальные компетенции 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1.4) личностные качества  </w:t>
            </w:r>
          </w:p>
        </w:tc>
      </w:tr>
      <w:tr w:rsidR="0041478F" w:rsidRPr="0041478F" w:rsidTr="008C2F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8F" w:rsidRPr="0041478F" w:rsidRDefault="0041478F" w:rsidP="004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группа</w:t>
            </w: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требований:   </w:t>
            </w:r>
            <w:proofErr w:type="spellStart"/>
            <w:r w:rsidRPr="00414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14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универсальных учебных действий: 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2.1) познавательных 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2.2) регулятивных 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2.3) коммуникативных </w:t>
            </w:r>
          </w:p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2.4) овладение </w:t>
            </w:r>
            <w:proofErr w:type="spellStart"/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 (объект, система, действие, алгоритм и др.)</w:t>
            </w:r>
          </w:p>
        </w:tc>
      </w:tr>
      <w:tr w:rsidR="0041478F" w:rsidRPr="0041478F" w:rsidTr="008C2FE7">
        <w:trPr>
          <w:trHeight w:val="12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8F" w:rsidRPr="0041478F" w:rsidRDefault="0041478F" w:rsidP="0041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группа</w:t>
            </w:r>
            <w:r w:rsidRP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требований:   </w:t>
            </w:r>
            <w:r w:rsidRPr="004147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78F" w:rsidRPr="0041478F" w:rsidRDefault="0041478F" w:rsidP="0041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4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41478F" w:rsidRPr="0041478F" w:rsidRDefault="0041478F" w:rsidP="0041478F">
      <w:pPr>
        <w:keepNext/>
        <w:spacing w:before="240" w:after="6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41478F" w:rsidRPr="0041478F" w:rsidRDefault="0041478F" w:rsidP="0041478F">
      <w:pPr>
        <w:keepNext/>
        <w:spacing w:after="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учебного процесса в начальной школе</w:t>
      </w:r>
    </w:p>
    <w:p w:rsidR="0041478F" w:rsidRPr="0041478F" w:rsidRDefault="0041478F" w:rsidP="004147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обеспечениеинформационной образовательной среды для реализации обучения информатики и активного использования полученных знаний и приобретенных навыков при изучении других дисциплин – это:</w:t>
      </w:r>
    </w:p>
    <w:p w:rsidR="0041478F" w:rsidRPr="0041478F" w:rsidRDefault="0041478F" w:rsidP="004147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минимальная модель электронно-программного обеспечения: </w:t>
      </w:r>
    </w:p>
    <w:p w:rsidR="0041478F" w:rsidRPr="0041478F" w:rsidRDefault="0041478F" w:rsidP="00414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компьютер на рабочем месте учителя;</w:t>
      </w:r>
    </w:p>
    <w:p w:rsidR="0041478F" w:rsidRPr="0041478F" w:rsidRDefault="0041478F" w:rsidP="00414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презентационное оборудование;</w:t>
      </w:r>
    </w:p>
    <w:p w:rsidR="0041478F" w:rsidRPr="0041478F" w:rsidRDefault="0041478F" w:rsidP="00414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41478F" w:rsidRPr="0041478F" w:rsidRDefault="0041478F" w:rsidP="00414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набор ЦОР в составе УМК </w:t>
      </w:r>
      <w:proofErr w:type="gram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78F" w:rsidRPr="0041478F" w:rsidRDefault="0041478F" w:rsidP="004147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зоны: коммуникационная (</w:t>
      </w:r>
      <w:proofErr w:type="spell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веб-камера</w:t>
      </w:r>
      <w:proofErr w:type="spell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учителя, доступ через </w:t>
      </w:r>
      <w:proofErr w:type="spell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алгоритмическая (решение логических задач, компьютерное моделирование в учебных средах на сайте Единой коллекции ЦОР  </w:t>
      </w:r>
      <w:hyperlink r:id="rId5" w:history="1"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school</w:t>
        </w:r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collection</w:t>
        </w:r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41478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478F" w:rsidRPr="0041478F" w:rsidRDefault="0041478F" w:rsidP="004147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8F" w:rsidRPr="0041478F" w:rsidRDefault="0041478F" w:rsidP="00414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сопровождение УМК:</w:t>
      </w:r>
    </w:p>
    <w:p w:rsidR="0041478F" w:rsidRPr="0041478F" w:rsidRDefault="0041478F" w:rsidP="004147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А.В.Горячев и др. «Информатика» 2 класс</w:t>
      </w:r>
      <w:proofErr w:type="gramStart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1478F" w:rsidRPr="0041478F" w:rsidRDefault="0041478F" w:rsidP="004147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ЭОР Единой коллекции «Виртуальные лаборатории» на сайте: </w:t>
      </w:r>
      <w:r w:rsidRPr="00414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14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4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4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147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1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78F" w:rsidRPr="0041478F" w:rsidRDefault="0041478F" w:rsidP="00414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A5" w:rsidRPr="0041478F" w:rsidRDefault="00BA09A5" w:rsidP="0041478F">
      <w:bookmarkStart w:id="0" w:name="_GoBack"/>
      <w:bookmarkEnd w:id="0"/>
    </w:p>
    <w:sectPr w:rsidR="00BA09A5" w:rsidRPr="0041478F" w:rsidSect="00BA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F0F"/>
    <w:multiLevelType w:val="multilevel"/>
    <w:tmpl w:val="801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8534C"/>
    <w:multiLevelType w:val="hybridMultilevel"/>
    <w:tmpl w:val="ED2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112F"/>
    <w:multiLevelType w:val="hybridMultilevel"/>
    <w:tmpl w:val="72E2D624"/>
    <w:lvl w:ilvl="0" w:tplc="74403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76AD"/>
    <w:multiLevelType w:val="multilevel"/>
    <w:tmpl w:val="92BE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C4DF5"/>
    <w:multiLevelType w:val="hybridMultilevel"/>
    <w:tmpl w:val="F5B4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D6"/>
    <w:rsid w:val="00100CB0"/>
    <w:rsid w:val="003266B7"/>
    <w:rsid w:val="0041478F"/>
    <w:rsid w:val="004F7910"/>
    <w:rsid w:val="00504BD4"/>
    <w:rsid w:val="00544189"/>
    <w:rsid w:val="00726964"/>
    <w:rsid w:val="007C53A5"/>
    <w:rsid w:val="007C56D6"/>
    <w:rsid w:val="00BA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6D6"/>
  </w:style>
  <w:style w:type="paragraph" w:styleId="a3">
    <w:name w:val="No Spacing"/>
    <w:uiPriority w:val="1"/>
    <w:qFormat/>
    <w:rsid w:val="00326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4444</Words>
  <Characters>25331</Characters>
  <Application>Microsoft Office Word</Application>
  <DocSecurity>0</DocSecurity>
  <Lines>211</Lines>
  <Paragraphs>59</Paragraphs>
  <ScaleCrop>false</ScaleCrop>
  <Company>Microsoft</Company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с.Шняево</cp:lastModifiedBy>
  <cp:revision>8</cp:revision>
  <dcterms:created xsi:type="dcterms:W3CDTF">2007-01-01T00:41:00Z</dcterms:created>
  <dcterms:modified xsi:type="dcterms:W3CDTF">2016-02-26T15:59:00Z</dcterms:modified>
</cp:coreProperties>
</file>